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D4C" w:rsidRDefault="00433D4C" w:rsidP="00433D4C">
      <w:pPr>
        <w:spacing w:before="240" w:after="240" w:line="276" w:lineRule="auto"/>
        <w:ind w:firstLine="0"/>
        <w:jc w:val="center"/>
        <w:rPr>
          <w:rFonts w:ascii="Times New Roman" w:eastAsia="Times New Roman" w:hAnsi="Times New Roman"/>
          <w:b/>
          <w:sz w:val="26"/>
          <w:szCs w:val="26"/>
        </w:rPr>
      </w:pPr>
      <w:r>
        <w:rPr>
          <w:rFonts w:ascii="Times New Roman" w:eastAsia="Times New Roman" w:hAnsi="Times New Roman"/>
          <w:b/>
          <w:sz w:val="30"/>
          <w:szCs w:val="30"/>
        </w:rPr>
        <w:t>LÝ LỊCH KHOA HỌC</w:t>
      </w:r>
    </w:p>
    <w:p w:rsidR="00433D4C" w:rsidRDefault="00433D4C" w:rsidP="00433D4C">
      <w:pPr>
        <w:spacing w:line="276" w:lineRule="auto"/>
        <w:ind w:firstLine="0"/>
        <w:jc w:val="left"/>
        <w:rPr>
          <w:rFonts w:ascii="Times New Roman" w:eastAsia="Times New Roman" w:hAnsi="Times New Roman"/>
          <w:b/>
          <w:sz w:val="26"/>
          <w:szCs w:val="26"/>
        </w:rPr>
      </w:pPr>
      <w:r>
        <w:rPr>
          <w:rFonts w:ascii="Times New Roman" w:eastAsia="Times New Roman" w:hAnsi="Times New Roman"/>
          <w:b/>
          <w:sz w:val="26"/>
          <w:szCs w:val="26"/>
        </w:rPr>
        <w:t xml:space="preserve"> </w:t>
      </w:r>
    </w:p>
    <w:p w:rsidR="00433D4C" w:rsidRDefault="00433D4C" w:rsidP="00433D4C">
      <w:pPr>
        <w:spacing w:before="0" w:after="0" w:line="276" w:lineRule="auto"/>
        <w:ind w:firstLine="0"/>
        <w:rPr>
          <w:rFonts w:ascii="Times New Roman" w:eastAsia="Times New Roman" w:hAnsi="Times New Roman"/>
          <w:b/>
          <w:sz w:val="26"/>
          <w:szCs w:val="26"/>
        </w:rPr>
      </w:pPr>
      <w:r>
        <w:rPr>
          <w:rFonts w:ascii="Times New Roman" w:eastAsia="Times New Roman" w:hAnsi="Times New Roman"/>
          <w:b/>
          <w:sz w:val="26"/>
          <w:szCs w:val="26"/>
        </w:rPr>
        <w:t>I. Thông tin chung</w:t>
      </w:r>
    </w:p>
    <w:p w:rsidR="00433D4C" w:rsidRPr="00C175B2" w:rsidRDefault="00433D4C" w:rsidP="00433D4C">
      <w:pPr>
        <w:spacing w:before="0" w:after="0" w:line="276" w:lineRule="auto"/>
        <w:ind w:firstLine="0"/>
        <w:rPr>
          <w:rFonts w:ascii="Times New Roman" w:eastAsia="Times New Roman" w:hAnsi="Times New Roman"/>
          <w:b/>
          <w:sz w:val="26"/>
          <w:szCs w:val="26"/>
        </w:rPr>
      </w:pPr>
      <w:r>
        <w:rPr>
          <w:rFonts w:ascii="Times New Roman" w:eastAsia="Times New Roman" w:hAnsi="Times New Roman"/>
          <w:sz w:val="26"/>
          <w:szCs w:val="26"/>
        </w:rPr>
        <w:t xml:space="preserve">Họ và tên: </w:t>
      </w:r>
      <w:r w:rsidRPr="00C175B2">
        <w:rPr>
          <w:rFonts w:ascii="Times New Roman" w:eastAsia="Times New Roman" w:hAnsi="Times New Roman"/>
          <w:b/>
          <w:sz w:val="26"/>
          <w:szCs w:val="26"/>
        </w:rPr>
        <w:t>Hoàng Thu Thủy</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Giới tính: Nữ</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Năm sinh: 28/4/1981</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Nơi sinh: phường Đồng Quang, thành phố Thái Nguyên, tỉnh Thái Nguyên</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Quê quán: xã Vũ Bản, huyện Bình Lục, tỉnh Hà Nam</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Đơn vị công tác: Khoa Giáo dục Chính trị</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Chức vụ:</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Học vị: Tiến sĩ; năm: 2014; Chuyên ngành: LỊCH SỬ ĐẢNG</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Chức danh khoa học: ; công nhận năm:</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Môn học giảng dạy:</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Lĩnh vực nghiên cứu: Các vấn đề về Đảng cầm quyền, Chính sách dân tộc của Đảng, chính sách văn hoá, giáo dục, đối ngoại của Đảng, Đường lối của ĐCSVN thời kỳ đổi mới</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Ngoại ngữ: (,)</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Địa chỉ liên hệ:</w:t>
      </w:r>
      <w:r>
        <w:rPr>
          <w:rFonts w:ascii="Times New Roman" w:eastAsia="Times New Roman" w:hAnsi="Times New Roman"/>
          <w:sz w:val="30"/>
          <w:szCs w:val="30"/>
        </w:rPr>
        <w:t xml:space="preserve"> </w:t>
      </w:r>
      <w:r>
        <w:rPr>
          <w:rFonts w:ascii="Times New Roman" w:eastAsia="Times New Roman" w:hAnsi="Times New Roman"/>
          <w:sz w:val="26"/>
          <w:szCs w:val="26"/>
        </w:rPr>
        <w:t>Tổ 3, phường Đồng Quang, thành phố Thái Nguyên, tỉnh Thái Nguyên</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Điện thoại: 0977559266</w:t>
      </w:r>
    </w:p>
    <w:p w:rsidR="00433D4C" w:rsidRDefault="00433D4C" w:rsidP="00433D4C">
      <w:pPr>
        <w:spacing w:before="0" w:after="0" w:line="276" w:lineRule="auto"/>
        <w:ind w:firstLine="0"/>
        <w:rPr>
          <w:rFonts w:ascii="Times New Roman" w:eastAsia="Times New Roman" w:hAnsi="Times New Roman"/>
          <w:sz w:val="26"/>
          <w:szCs w:val="26"/>
        </w:rPr>
      </w:pPr>
      <w:r>
        <w:rPr>
          <w:rFonts w:ascii="Times New Roman" w:eastAsia="Times New Roman" w:hAnsi="Times New Roman"/>
          <w:sz w:val="26"/>
          <w:szCs w:val="26"/>
        </w:rPr>
        <w:t>Email: thuyht@tnue.edu.vn</w:t>
      </w:r>
    </w:p>
    <w:p w:rsidR="00433D4C" w:rsidRDefault="00433D4C" w:rsidP="00433D4C">
      <w:pPr>
        <w:spacing w:line="276" w:lineRule="auto"/>
        <w:ind w:firstLine="0"/>
        <w:rPr>
          <w:rFonts w:ascii="Times New Roman" w:eastAsia="Times New Roman" w:hAnsi="Times New Roman"/>
          <w:b/>
          <w:sz w:val="26"/>
          <w:szCs w:val="26"/>
        </w:rPr>
      </w:pPr>
      <w:r>
        <w:rPr>
          <w:rFonts w:ascii="Times New Roman" w:eastAsia="Times New Roman" w:hAnsi="Times New Roman"/>
          <w:b/>
          <w:sz w:val="26"/>
          <w:szCs w:val="26"/>
        </w:rPr>
        <w:t>II. Quá trình đào tạo</w:t>
      </w:r>
    </w:p>
    <w:tbl>
      <w:tblPr>
        <w:tblW w:w="8689" w:type="dxa"/>
        <w:tblBorders>
          <w:top w:val="nil"/>
          <w:left w:val="nil"/>
          <w:bottom w:val="nil"/>
          <w:right w:val="nil"/>
          <w:insideH w:val="nil"/>
          <w:insideV w:val="nil"/>
        </w:tblBorders>
        <w:tblLayout w:type="fixed"/>
        <w:tblLook w:val="0600" w:firstRow="0" w:lastRow="0" w:firstColumn="0" w:lastColumn="0" w:noHBand="1" w:noVBand="1"/>
      </w:tblPr>
      <w:tblGrid>
        <w:gridCol w:w="8689"/>
      </w:tblGrid>
      <w:tr w:rsidR="00433D4C" w:rsidTr="00C77C9C">
        <w:trPr>
          <w:trHeight w:val="317"/>
        </w:trPr>
        <w:tc>
          <w:tcPr>
            <w:tcW w:w="8689"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Tốt nghiệp Thạc sĩ năm 2008, tại Trung tâm Mác -Lênin, ĐHQGHN.</w:t>
            </w:r>
          </w:p>
        </w:tc>
      </w:tr>
      <w:tr w:rsidR="00433D4C" w:rsidTr="00C77C9C">
        <w:trPr>
          <w:trHeight w:val="317"/>
        </w:trPr>
        <w:tc>
          <w:tcPr>
            <w:tcW w:w="8689"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Tốt nghiệp Tiến sĩ năm 2014, tại Học viện chính trị quốc gia HCM.</w:t>
            </w:r>
          </w:p>
        </w:tc>
      </w:tr>
      <w:tr w:rsidR="00433D4C" w:rsidTr="00C77C9C">
        <w:trPr>
          <w:trHeight w:val="317"/>
        </w:trPr>
        <w:tc>
          <w:tcPr>
            <w:tcW w:w="8689"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Tốt nghiệp Cử nhân năm 2010, tại Đại học sư phạm TN.</w:t>
            </w:r>
          </w:p>
        </w:tc>
      </w:tr>
      <w:tr w:rsidR="00433D4C" w:rsidTr="00C77C9C">
        <w:trPr>
          <w:trHeight w:val="317"/>
        </w:trPr>
        <w:tc>
          <w:tcPr>
            <w:tcW w:w="8689"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Tốt nghiệp Đại học năm 2003, tại Đại học sư phạm Thái Nguyên.</w:t>
            </w:r>
          </w:p>
        </w:tc>
      </w:tr>
    </w:tbl>
    <w:p w:rsidR="00433D4C" w:rsidRDefault="00433D4C" w:rsidP="00433D4C">
      <w:pPr>
        <w:spacing w:before="120" w:after="120" w:line="276" w:lineRule="auto"/>
        <w:ind w:firstLine="0"/>
        <w:rPr>
          <w:rFonts w:ascii="Times New Roman" w:eastAsia="Times New Roman" w:hAnsi="Times New Roman"/>
          <w:b/>
          <w:sz w:val="26"/>
          <w:szCs w:val="26"/>
        </w:rPr>
      </w:pPr>
      <w:r>
        <w:rPr>
          <w:rFonts w:ascii="Times New Roman" w:eastAsia="Times New Roman" w:hAnsi="Times New Roman"/>
          <w:b/>
          <w:sz w:val="26"/>
          <w:szCs w:val="26"/>
        </w:rPr>
        <w:t>III. Các công trình khoa học đã công bố</w:t>
      </w:r>
    </w:p>
    <w:p w:rsidR="00433D4C" w:rsidRPr="00E93C3D" w:rsidRDefault="00433D4C" w:rsidP="00433D4C">
      <w:pPr>
        <w:pStyle w:val="ListParagraph"/>
        <w:numPr>
          <w:ilvl w:val="0"/>
          <w:numId w:val="1"/>
        </w:numPr>
        <w:spacing w:before="0" w:after="0" w:line="276" w:lineRule="auto"/>
        <w:rPr>
          <w:rFonts w:ascii="Times New Roman" w:eastAsia="Times New Roman" w:hAnsi="Times New Roman"/>
          <w:b/>
          <w:sz w:val="26"/>
          <w:szCs w:val="26"/>
        </w:rPr>
      </w:pPr>
      <w:r w:rsidRPr="00E93C3D">
        <w:rPr>
          <w:rFonts w:ascii="Times New Roman" w:eastAsia="Times New Roman" w:hAnsi="Times New Roman"/>
          <w:b/>
          <w:sz w:val="26"/>
          <w:szCs w:val="26"/>
        </w:rPr>
        <w:t>Bài báo đăng Tạp chí quốc tế</w:t>
      </w:r>
    </w:p>
    <w:tbl>
      <w:tblPr>
        <w:tblW w:w="8950" w:type="dxa"/>
        <w:tblBorders>
          <w:top w:val="nil"/>
          <w:left w:val="nil"/>
          <w:bottom w:val="nil"/>
          <w:right w:val="nil"/>
          <w:insideH w:val="nil"/>
          <w:insideV w:val="nil"/>
        </w:tblBorders>
        <w:tblLayout w:type="fixed"/>
        <w:tblLook w:val="0600" w:firstRow="0" w:lastRow="0" w:firstColumn="0" w:lastColumn="0" w:noHBand="1" w:noVBand="1"/>
      </w:tblPr>
      <w:tblGrid>
        <w:gridCol w:w="8950"/>
      </w:tblGrid>
      <w:tr w:rsidR="00433D4C" w:rsidTr="00C77C9C">
        <w:trPr>
          <w:trHeight w:val="244"/>
        </w:trPr>
        <w:tc>
          <w:tcPr>
            <w:tcW w:w="895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Arial" w:eastAsia="Arial" w:hAnsi="Arial" w:cs="Arial"/>
                <w:sz w:val="20"/>
                <w:szCs w:val="20"/>
                <w:highlight w:val="white"/>
              </w:rPr>
            </w:pPr>
          </w:p>
        </w:tc>
      </w:tr>
    </w:tbl>
    <w:p w:rsidR="00433D4C" w:rsidRPr="00E93C3D" w:rsidRDefault="00433D4C" w:rsidP="00433D4C">
      <w:pPr>
        <w:pStyle w:val="ListParagraph"/>
        <w:numPr>
          <w:ilvl w:val="0"/>
          <w:numId w:val="1"/>
        </w:numPr>
        <w:spacing w:before="0" w:after="0" w:line="276" w:lineRule="auto"/>
        <w:rPr>
          <w:rFonts w:ascii="Times New Roman" w:eastAsia="Times New Roman" w:hAnsi="Times New Roman"/>
          <w:b/>
          <w:sz w:val="26"/>
          <w:szCs w:val="26"/>
        </w:rPr>
      </w:pPr>
      <w:r w:rsidRPr="00E93C3D">
        <w:rPr>
          <w:rFonts w:ascii="Times New Roman" w:eastAsia="Times New Roman" w:hAnsi="Times New Roman"/>
          <w:b/>
          <w:sz w:val="26"/>
          <w:szCs w:val="26"/>
        </w:rPr>
        <w:t>Bài báo đăng Hội nghị quốc tế:</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8910"/>
      </w:tblGrid>
      <w:tr w:rsidR="00433D4C" w:rsidTr="00C77C9C">
        <w:trPr>
          <w:trHeight w:val="620"/>
        </w:trPr>
        <w:tc>
          <w:tcPr>
            <w:tcW w:w="891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860"/>
              <w:rPr>
                <w:rFonts w:ascii="Arial" w:eastAsia="Arial" w:hAnsi="Arial" w:cs="Arial"/>
                <w:sz w:val="20"/>
                <w:szCs w:val="20"/>
                <w:highlight w:val="white"/>
              </w:rPr>
            </w:pPr>
            <w:r>
              <w:rPr>
                <w:rFonts w:ascii="Arial" w:eastAsia="Arial" w:hAnsi="Arial" w:cs="Arial"/>
                <w:sz w:val="20"/>
                <w:szCs w:val="20"/>
                <w:highlight w:val="white"/>
              </w:rPr>
              <w:t xml:space="preserve"> </w:t>
            </w:r>
          </w:p>
        </w:tc>
      </w:tr>
    </w:tbl>
    <w:p w:rsidR="00433D4C" w:rsidRPr="00E93C3D" w:rsidRDefault="00433D4C" w:rsidP="00433D4C">
      <w:pPr>
        <w:pStyle w:val="ListParagraph"/>
        <w:numPr>
          <w:ilvl w:val="0"/>
          <w:numId w:val="1"/>
        </w:numPr>
        <w:spacing w:before="0" w:after="0" w:line="276" w:lineRule="auto"/>
        <w:rPr>
          <w:rFonts w:ascii="Times New Roman" w:eastAsia="Times New Roman" w:hAnsi="Times New Roman"/>
          <w:b/>
          <w:sz w:val="26"/>
          <w:szCs w:val="26"/>
        </w:rPr>
      </w:pPr>
      <w:r w:rsidRPr="00E93C3D">
        <w:rPr>
          <w:rFonts w:ascii="Times New Roman" w:eastAsia="Times New Roman" w:hAnsi="Times New Roman"/>
          <w:b/>
          <w:sz w:val="26"/>
          <w:szCs w:val="26"/>
        </w:rPr>
        <w:t>Bài báo đăng Tạp chí trong nước</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433D4C" w:rsidTr="00C77C9C">
        <w:trPr>
          <w:trHeight w:val="1172"/>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lastRenderedPageBreak/>
              <w:t xml:space="preserve">[1] Hoàng Thu Thủy (2013), </w:t>
            </w:r>
            <w:r>
              <w:rPr>
                <w:rFonts w:ascii="Times New Roman" w:eastAsia="Times New Roman" w:hAnsi="Times New Roman"/>
                <w:i/>
                <w:sz w:val="26"/>
                <w:szCs w:val="26"/>
              </w:rPr>
              <w:t>Công tác xoá đói giảm nghèo tại vùng miền núi Đông Bắc Việt Nam giai đoạn 2001-2010</w:t>
            </w:r>
            <w:r>
              <w:rPr>
                <w:rFonts w:ascii="Times New Roman" w:eastAsia="Times New Roman" w:hAnsi="Times New Roman"/>
                <w:sz w:val="26"/>
                <w:szCs w:val="26"/>
              </w:rPr>
              <w:t xml:space="preserve">, Giáo dục lý luận </w:t>
            </w:r>
            <w:r>
              <w:rPr>
                <w:rFonts w:ascii="Times New Roman" w:eastAsia="Times New Roman" w:hAnsi="Times New Roman"/>
                <w:b/>
                <w:sz w:val="26"/>
                <w:szCs w:val="26"/>
              </w:rPr>
              <w:t>(Trong Nước)</w:t>
            </w:r>
            <w:r>
              <w:rPr>
                <w:rFonts w:ascii="Times New Roman" w:eastAsia="Times New Roman" w:hAnsi="Times New Roman"/>
                <w:sz w:val="26"/>
                <w:szCs w:val="26"/>
              </w:rPr>
              <w:t>, Vol.  (issue 206), pp. 60-63.</w:t>
            </w:r>
          </w:p>
        </w:tc>
      </w:tr>
      <w:tr w:rsidR="00433D4C" w:rsidTr="00C77C9C">
        <w:trPr>
          <w:trHeight w:val="1172"/>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[2] Hoàng Thu Thủy (2010), </w:t>
            </w:r>
            <w:r>
              <w:rPr>
                <w:rFonts w:ascii="Times New Roman" w:eastAsia="Times New Roman" w:hAnsi="Times New Roman"/>
                <w:i/>
                <w:sz w:val="26"/>
                <w:szCs w:val="26"/>
              </w:rPr>
              <w:t>Đảng bộ tỉnh Thái Nguyên lãnh đạo thực hiện chính sách dân tộc từ 1997 đến nay</w:t>
            </w:r>
            <w:r>
              <w:rPr>
                <w:rFonts w:ascii="Times New Roman" w:eastAsia="Times New Roman" w:hAnsi="Times New Roman"/>
                <w:sz w:val="26"/>
                <w:szCs w:val="26"/>
              </w:rPr>
              <w:t xml:space="preserve">, Giáo dục lý luận </w:t>
            </w:r>
            <w:r>
              <w:rPr>
                <w:rFonts w:ascii="Times New Roman" w:eastAsia="Times New Roman" w:hAnsi="Times New Roman"/>
                <w:b/>
                <w:sz w:val="26"/>
                <w:szCs w:val="26"/>
              </w:rPr>
              <w:t>(Trong Nước)</w:t>
            </w:r>
            <w:r>
              <w:rPr>
                <w:rFonts w:ascii="Times New Roman" w:eastAsia="Times New Roman" w:hAnsi="Times New Roman"/>
                <w:sz w:val="26"/>
                <w:szCs w:val="26"/>
              </w:rPr>
              <w:t>, Vol. 156 (issue 3), pp. 68-69.</w:t>
            </w:r>
          </w:p>
        </w:tc>
      </w:tr>
      <w:tr w:rsidR="00433D4C" w:rsidTr="00C77C9C">
        <w:trPr>
          <w:trHeight w:val="1172"/>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[3] Hoàng Thu Thủy (2015), </w:t>
            </w:r>
            <w:r>
              <w:rPr>
                <w:rFonts w:ascii="Times New Roman" w:eastAsia="Times New Roman" w:hAnsi="Times New Roman"/>
                <w:i/>
                <w:sz w:val="26"/>
                <w:szCs w:val="26"/>
              </w:rPr>
              <w:t>Gắn phát triển kinh tế - xã hội với bảo đảm an ninh - quốc phòng ở các tỉnh miền núi Đông Bắc Việt Nam</w:t>
            </w:r>
            <w:r>
              <w:rPr>
                <w:rFonts w:ascii="Times New Roman" w:eastAsia="Times New Roman" w:hAnsi="Times New Roman"/>
                <w:sz w:val="26"/>
                <w:szCs w:val="26"/>
              </w:rPr>
              <w:t xml:space="preserve">, Giáo dục lý luận </w:t>
            </w:r>
            <w:r>
              <w:rPr>
                <w:rFonts w:ascii="Times New Roman" w:eastAsia="Times New Roman" w:hAnsi="Times New Roman"/>
                <w:b/>
                <w:sz w:val="26"/>
                <w:szCs w:val="26"/>
              </w:rPr>
              <w:t>(Trong Nước)</w:t>
            </w:r>
            <w:r>
              <w:rPr>
                <w:rFonts w:ascii="Times New Roman" w:eastAsia="Times New Roman" w:hAnsi="Times New Roman"/>
                <w:sz w:val="26"/>
                <w:szCs w:val="26"/>
              </w:rPr>
              <w:t>, Vol. 226 (issue 226), pp. 70-72.</w:t>
            </w:r>
          </w:p>
        </w:tc>
      </w:tr>
      <w:tr w:rsidR="00433D4C" w:rsidTr="00C77C9C">
        <w:trPr>
          <w:trHeight w:val="1478"/>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[4] Hoàng Thu Thủy, Nguyễn Mai Anh (2021), </w:t>
            </w:r>
            <w:r>
              <w:rPr>
                <w:rFonts w:ascii="Times New Roman" w:eastAsia="Times New Roman" w:hAnsi="Times New Roman"/>
                <w:i/>
                <w:sz w:val="26"/>
                <w:szCs w:val="26"/>
              </w:rPr>
              <w:t>Giáo dục ý thức bảo vệ môi trường tự nhiên cho sinh viên khoa Giáo dục Chính trị, trường Đại học Sư phạm, Đại học Thái Nguyên</w:t>
            </w:r>
            <w:r>
              <w:rPr>
                <w:rFonts w:ascii="Times New Roman" w:eastAsia="Times New Roman" w:hAnsi="Times New Roman"/>
                <w:sz w:val="26"/>
                <w:szCs w:val="26"/>
              </w:rPr>
              <w:t xml:space="preserve">, Giáo dục và xã hội </w:t>
            </w:r>
            <w:r>
              <w:rPr>
                <w:rFonts w:ascii="Times New Roman" w:eastAsia="Times New Roman" w:hAnsi="Times New Roman"/>
                <w:b/>
                <w:sz w:val="26"/>
                <w:szCs w:val="26"/>
              </w:rPr>
              <w:t>(Trong Nước)</w:t>
            </w:r>
            <w:r>
              <w:rPr>
                <w:rFonts w:ascii="Times New Roman" w:eastAsia="Times New Roman" w:hAnsi="Times New Roman"/>
                <w:sz w:val="26"/>
                <w:szCs w:val="26"/>
              </w:rPr>
              <w:t>, Vol. Kì 1 (issue Đặc biệt tháng 5), pp. 495-499.</w:t>
            </w:r>
          </w:p>
        </w:tc>
      </w:tr>
      <w:tr w:rsidR="00433D4C" w:rsidTr="00C77C9C">
        <w:trPr>
          <w:trHeight w:val="1478"/>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[5] Ngô Thị Lan Anh, Hoàng Thu Thủy, Nguyễn Thị Mão, Nguyễn Thị Thu Hiền, Vũ Thúy Hằng (2020), </w:t>
            </w:r>
            <w:r>
              <w:rPr>
                <w:rFonts w:ascii="Times New Roman" w:eastAsia="Times New Roman" w:hAnsi="Times New Roman"/>
                <w:i/>
                <w:sz w:val="26"/>
                <w:szCs w:val="26"/>
              </w:rPr>
              <w:t>Lễ Vu lan ở Việt Nam - Nguồn gốc và Ý nghĩa</w:t>
            </w:r>
            <w:r>
              <w:rPr>
                <w:rFonts w:ascii="Times New Roman" w:eastAsia="Times New Roman" w:hAnsi="Times New Roman"/>
                <w:sz w:val="26"/>
                <w:szCs w:val="26"/>
              </w:rPr>
              <w:t xml:space="preserve">, Tạp chí Khoa học và Công nghệ - ĐHTN </w:t>
            </w:r>
            <w:r>
              <w:rPr>
                <w:rFonts w:ascii="Times New Roman" w:eastAsia="Times New Roman" w:hAnsi="Times New Roman"/>
                <w:b/>
                <w:sz w:val="26"/>
                <w:szCs w:val="26"/>
              </w:rPr>
              <w:t>(Trong Nước)</w:t>
            </w:r>
            <w:r>
              <w:rPr>
                <w:rFonts w:ascii="Times New Roman" w:eastAsia="Times New Roman" w:hAnsi="Times New Roman"/>
                <w:sz w:val="26"/>
                <w:szCs w:val="26"/>
              </w:rPr>
              <w:t>, Vol. 225 (issue 10), pp. 210-216.</w:t>
            </w:r>
          </w:p>
        </w:tc>
      </w:tr>
      <w:tr w:rsidR="00433D4C" w:rsidTr="00C77C9C">
        <w:trPr>
          <w:trHeight w:val="1172"/>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[6] Hoàng Thu Thủy, Lý Trung Thành (2018), </w:t>
            </w:r>
            <w:r>
              <w:rPr>
                <w:rFonts w:ascii="Times New Roman" w:eastAsia="Times New Roman" w:hAnsi="Times New Roman"/>
                <w:i/>
                <w:sz w:val="26"/>
                <w:szCs w:val="26"/>
              </w:rPr>
              <w:t>Nguyễn Ái Quốc - Hồ Chí Minh - Người đặt nền móng cho quan hệ đặc biệt Việt Nam - Lào, Lào - Việt Nam</w:t>
            </w:r>
            <w:r>
              <w:rPr>
                <w:rFonts w:ascii="Times New Roman" w:eastAsia="Times New Roman" w:hAnsi="Times New Roman"/>
                <w:sz w:val="26"/>
                <w:szCs w:val="26"/>
              </w:rPr>
              <w:t xml:space="preserve">, Khoa học và công nghệ </w:t>
            </w:r>
            <w:r>
              <w:rPr>
                <w:rFonts w:ascii="Times New Roman" w:eastAsia="Times New Roman" w:hAnsi="Times New Roman"/>
                <w:b/>
                <w:sz w:val="26"/>
                <w:szCs w:val="26"/>
              </w:rPr>
              <w:t>(Trong Nước)</w:t>
            </w:r>
            <w:r>
              <w:rPr>
                <w:rFonts w:ascii="Times New Roman" w:eastAsia="Times New Roman" w:hAnsi="Times New Roman"/>
                <w:sz w:val="26"/>
                <w:szCs w:val="26"/>
              </w:rPr>
              <w:t>, Vol. 179 (issue 3), pp. 45-48.</w:t>
            </w:r>
          </w:p>
        </w:tc>
      </w:tr>
      <w:tr w:rsidR="00433D4C" w:rsidTr="00C77C9C">
        <w:trPr>
          <w:trHeight w:val="1478"/>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[7] Ngô Thị Lan Anh, Hoàng Thu Thủy (2021), </w:t>
            </w:r>
            <w:r>
              <w:rPr>
                <w:rFonts w:ascii="Times New Roman" w:eastAsia="Times New Roman" w:hAnsi="Times New Roman"/>
                <w:i/>
                <w:sz w:val="26"/>
                <w:szCs w:val="26"/>
              </w:rPr>
              <w:t>Sử dụng phương pháp đóng vai trong dạy học môn Giáo dục công dân lớp 10 ở trường THPT</w:t>
            </w:r>
            <w:r>
              <w:rPr>
                <w:rFonts w:ascii="Times New Roman" w:eastAsia="Times New Roman" w:hAnsi="Times New Roman"/>
                <w:sz w:val="26"/>
                <w:szCs w:val="26"/>
              </w:rPr>
              <w:t xml:space="preserve">, Khoa học và Công nghệ Đại học Thái Nguyên </w:t>
            </w:r>
            <w:r>
              <w:rPr>
                <w:rFonts w:ascii="Times New Roman" w:eastAsia="Times New Roman" w:hAnsi="Times New Roman"/>
                <w:b/>
                <w:sz w:val="26"/>
                <w:szCs w:val="26"/>
              </w:rPr>
              <w:t>(Trong Nước)</w:t>
            </w:r>
            <w:r>
              <w:rPr>
                <w:rFonts w:ascii="Times New Roman" w:eastAsia="Times New Roman" w:hAnsi="Times New Roman"/>
                <w:sz w:val="26"/>
                <w:szCs w:val="26"/>
              </w:rPr>
              <w:t>, Vol. 226 (issue 8), pp. 445-451.</w:t>
            </w:r>
          </w:p>
        </w:tc>
      </w:tr>
      <w:tr w:rsidR="00433D4C" w:rsidTr="00C77C9C">
        <w:trPr>
          <w:trHeight w:val="1172"/>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[8] Hoàng Thu Thủy (2012), </w:t>
            </w:r>
            <w:r>
              <w:rPr>
                <w:rFonts w:ascii="Times New Roman" w:eastAsia="Times New Roman" w:hAnsi="Times New Roman"/>
                <w:i/>
                <w:sz w:val="26"/>
                <w:szCs w:val="26"/>
              </w:rPr>
              <w:t>Thành tựu và hạn chế trong thực hiện chính sách dân tộc của tỉnh Thái Nguyên thời kỳ CNH, HĐH và một số bài học kinh nghiệm</w:t>
            </w:r>
            <w:r>
              <w:rPr>
                <w:rFonts w:ascii="Times New Roman" w:eastAsia="Times New Roman" w:hAnsi="Times New Roman"/>
                <w:sz w:val="26"/>
                <w:szCs w:val="26"/>
              </w:rPr>
              <w:t xml:space="preserve">, Khoa học và công nghệ </w:t>
            </w:r>
            <w:r>
              <w:rPr>
                <w:rFonts w:ascii="Times New Roman" w:eastAsia="Times New Roman" w:hAnsi="Times New Roman"/>
                <w:b/>
                <w:sz w:val="26"/>
                <w:szCs w:val="26"/>
              </w:rPr>
              <w:t>(Trong Nước)</w:t>
            </w:r>
            <w:r>
              <w:rPr>
                <w:rFonts w:ascii="Times New Roman" w:eastAsia="Times New Roman" w:hAnsi="Times New Roman"/>
                <w:sz w:val="26"/>
                <w:szCs w:val="26"/>
              </w:rPr>
              <w:t>, Vol. 100 (issue 12), pp. 75-79.</w:t>
            </w:r>
          </w:p>
        </w:tc>
      </w:tr>
      <w:tr w:rsidR="00433D4C" w:rsidTr="00C77C9C">
        <w:trPr>
          <w:trHeight w:val="1172"/>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[9] Hoàng Thu Thủy (2013), </w:t>
            </w:r>
            <w:r>
              <w:rPr>
                <w:rFonts w:ascii="Times New Roman" w:eastAsia="Times New Roman" w:hAnsi="Times New Roman"/>
                <w:i/>
                <w:sz w:val="26"/>
                <w:szCs w:val="26"/>
              </w:rPr>
              <w:t>Tình hình đào tạo nghề và giải quyết việc làm cho thanh niên dân tộc thiểu số tỉnh Hà Giang trong giai đoạn hiện nay</w:t>
            </w:r>
            <w:r>
              <w:rPr>
                <w:rFonts w:ascii="Times New Roman" w:eastAsia="Times New Roman" w:hAnsi="Times New Roman"/>
                <w:sz w:val="26"/>
                <w:szCs w:val="26"/>
              </w:rPr>
              <w:t xml:space="preserve">, Khoa học và công nghệ </w:t>
            </w:r>
            <w:r>
              <w:rPr>
                <w:rFonts w:ascii="Times New Roman" w:eastAsia="Times New Roman" w:hAnsi="Times New Roman"/>
                <w:b/>
                <w:sz w:val="26"/>
                <w:szCs w:val="26"/>
              </w:rPr>
              <w:t>(Trong Nước)</w:t>
            </w:r>
            <w:r>
              <w:rPr>
                <w:rFonts w:ascii="Times New Roman" w:eastAsia="Times New Roman" w:hAnsi="Times New Roman"/>
                <w:sz w:val="26"/>
                <w:szCs w:val="26"/>
              </w:rPr>
              <w:t>, Vol. 112 (issue 12/1), pp. 19-22.</w:t>
            </w:r>
          </w:p>
        </w:tc>
      </w:tr>
      <w:tr w:rsidR="00433D4C" w:rsidTr="00C77C9C">
        <w:trPr>
          <w:trHeight w:val="1172"/>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lastRenderedPageBreak/>
              <w:t xml:space="preserve">[10] Trần Thị Lan, Hoàng Thu Thủy (2017), </w:t>
            </w:r>
            <w:r>
              <w:rPr>
                <w:rFonts w:ascii="Times New Roman" w:eastAsia="Times New Roman" w:hAnsi="Times New Roman"/>
                <w:i/>
                <w:sz w:val="26"/>
                <w:szCs w:val="26"/>
              </w:rPr>
              <w:t>Tư tưởng Hồ Chí Minh về trí thức và giá trị phương pháp luận đối với cách mạng Việt Nam</w:t>
            </w:r>
            <w:r>
              <w:rPr>
                <w:rFonts w:ascii="Times New Roman" w:eastAsia="Times New Roman" w:hAnsi="Times New Roman"/>
                <w:sz w:val="26"/>
                <w:szCs w:val="26"/>
              </w:rPr>
              <w:t xml:space="preserve">, Giáo dục và xã hội </w:t>
            </w:r>
            <w:r>
              <w:rPr>
                <w:rFonts w:ascii="Times New Roman" w:eastAsia="Times New Roman" w:hAnsi="Times New Roman"/>
                <w:b/>
                <w:sz w:val="26"/>
                <w:szCs w:val="26"/>
              </w:rPr>
              <w:t>(Trong Nước)</w:t>
            </w:r>
            <w:r>
              <w:rPr>
                <w:rFonts w:ascii="Times New Roman" w:eastAsia="Times New Roman" w:hAnsi="Times New Roman"/>
                <w:sz w:val="26"/>
                <w:szCs w:val="26"/>
              </w:rPr>
              <w:t>, Vol. Đặc biệt (issue 6), pp. 27-30.</w:t>
            </w:r>
          </w:p>
        </w:tc>
      </w:tr>
      <w:tr w:rsidR="00433D4C" w:rsidTr="00C77C9C">
        <w:trPr>
          <w:trHeight w:val="1478"/>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[11] Hoàng Thu Thủy (2022), </w:t>
            </w:r>
            <w:r>
              <w:rPr>
                <w:rFonts w:ascii="Times New Roman" w:eastAsia="Times New Roman" w:hAnsi="Times New Roman"/>
                <w:i/>
                <w:sz w:val="26"/>
                <w:szCs w:val="26"/>
              </w:rPr>
              <w:t>Vận dụng nguyên tắc thống nhất giữa lý luận và thực tiễn trong giảng dạy Học phần Lịch sử Đảng Cộng sản Việt Nam ở trường Đại học Sư phạm, Đại học Thái Nguyên theo định hướng phát triển năng lực</w:t>
            </w:r>
            <w:r>
              <w:rPr>
                <w:rFonts w:ascii="Times New Roman" w:eastAsia="Times New Roman" w:hAnsi="Times New Roman"/>
                <w:sz w:val="26"/>
                <w:szCs w:val="26"/>
              </w:rPr>
              <w:t xml:space="preserve">, Thiết bị giáo dục </w:t>
            </w:r>
            <w:r>
              <w:rPr>
                <w:rFonts w:ascii="Times New Roman" w:eastAsia="Times New Roman" w:hAnsi="Times New Roman"/>
                <w:b/>
                <w:sz w:val="26"/>
                <w:szCs w:val="26"/>
              </w:rPr>
              <w:t>(Trong Nước)</w:t>
            </w:r>
            <w:r>
              <w:rPr>
                <w:rFonts w:ascii="Times New Roman" w:eastAsia="Times New Roman" w:hAnsi="Times New Roman"/>
                <w:sz w:val="26"/>
                <w:szCs w:val="26"/>
              </w:rPr>
              <w:t>, Vol. Đặc biệt (issue 6/2022), pp. 73-76.</w:t>
            </w:r>
          </w:p>
        </w:tc>
      </w:tr>
      <w:tr w:rsidR="00433D4C" w:rsidTr="00C77C9C">
        <w:trPr>
          <w:trHeight w:val="1172"/>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[12] Hoàng Thu Thủy, Lý Trung Thành (2019), </w:t>
            </w:r>
            <w:r>
              <w:rPr>
                <w:rFonts w:ascii="Times New Roman" w:eastAsia="Times New Roman" w:hAnsi="Times New Roman"/>
                <w:i/>
                <w:sz w:val="26"/>
                <w:szCs w:val="26"/>
              </w:rPr>
              <w:t>Xây dựng đội ngũ cán bộ người dân tộc thiểu số - Thực tiễn ở tỉnh Thái Nguyên</w:t>
            </w:r>
            <w:r>
              <w:rPr>
                <w:rFonts w:ascii="Times New Roman" w:eastAsia="Times New Roman" w:hAnsi="Times New Roman"/>
                <w:sz w:val="26"/>
                <w:szCs w:val="26"/>
              </w:rPr>
              <w:t xml:space="preserve">, Khoa học và công nghệ </w:t>
            </w:r>
            <w:r>
              <w:rPr>
                <w:rFonts w:ascii="Times New Roman" w:eastAsia="Times New Roman" w:hAnsi="Times New Roman"/>
                <w:b/>
                <w:sz w:val="26"/>
                <w:szCs w:val="26"/>
              </w:rPr>
              <w:t>(Trong Nước)</w:t>
            </w:r>
            <w:r>
              <w:rPr>
                <w:rFonts w:ascii="Times New Roman" w:eastAsia="Times New Roman" w:hAnsi="Times New Roman"/>
                <w:sz w:val="26"/>
                <w:szCs w:val="26"/>
              </w:rPr>
              <w:t>, Vol. 209 (issue 16), pp. 16-21.</w:t>
            </w:r>
          </w:p>
        </w:tc>
      </w:tr>
      <w:tr w:rsidR="00433D4C" w:rsidTr="00C77C9C">
        <w:trPr>
          <w:trHeight w:val="1172"/>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[13] Hoàng Thu Thủy (2017), </w:t>
            </w:r>
            <w:r>
              <w:rPr>
                <w:rFonts w:ascii="Times New Roman" w:eastAsia="Times New Roman" w:hAnsi="Times New Roman"/>
                <w:i/>
                <w:sz w:val="26"/>
                <w:szCs w:val="26"/>
              </w:rPr>
              <w:t>Xây dựng giai cấp công nhân Việt Nam đáp ứng yêu cầu hội nhập quốc tế</w:t>
            </w:r>
            <w:r>
              <w:rPr>
                <w:rFonts w:ascii="Times New Roman" w:eastAsia="Times New Roman" w:hAnsi="Times New Roman"/>
                <w:sz w:val="26"/>
                <w:szCs w:val="26"/>
              </w:rPr>
              <w:t xml:space="preserve">, Lý luận chính trị </w:t>
            </w:r>
            <w:r>
              <w:rPr>
                <w:rFonts w:ascii="Times New Roman" w:eastAsia="Times New Roman" w:hAnsi="Times New Roman"/>
                <w:b/>
                <w:sz w:val="26"/>
                <w:szCs w:val="26"/>
              </w:rPr>
              <w:t>(Trong Nước)</w:t>
            </w:r>
            <w:r>
              <w:rPr>
                <w:rFonts w:ascii="Times New Roman" w:eastAsia="Times New Roman" w:hAnsi="Times New Roman"/>
                <w:sz w:val="26"/>
                <w:szCs w:val="26"/>
              </w:rPr>
              <w:t>, Vol.  (issue 6), pp. 64-68.</w:t>
            </w:r>
          </w:p>
        </w:tc>
      </w:tr>
      <w:tr w:rsidR="00433D4C" w:rsidTr="00C77C9C">
        <w:trPr>
          <w:trHeight w:val="1172"/>
        </w:trPr>
        <w:tc>
          <w:tcPr>
            <w:tcW w:w="903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lang w:val="vi-VN"/>
              </w:rPr>
              <w:t>[</w:t>
            </w:r>
            <w:r>
              <w:rPr>
                <w:rFonts w:ascii="Times New Roman" w:eastAsia="Times New Roman" w:hAnsi="Times New Roman"/>
                <w:sz w:val="26"/>
                <w:szCs w:val="26"/>
              </w:rPr>
              <w:t xml:space="preserve">14] Ngô Thị Lan Anh, Hoàng Thu Thủy (2018), </w:t>
            </w:r>
            <w:r>
              <w:rPr>
                <w:rFonts w:ascii="Times New Roman" w:eastAsia="Times New Roman" w:hAnsi="Times New Roman"/>
                <w:i/>
                <w:sz w:val="26"/>
                <w:szCs w:val="26"/>
              </w:rPr>
              <w:t>Ý nghĩa của đạo Hiếu đối với quan hệ gia đình ở Việt Nam hiện nay</w:t>
            </w:r>
            <w:r>
              <w:rPr>
                <w:rFonts w:ascii="Times New Roman" w:eastAsia="Times New Roman" w:hAnsi="Times New Roman"/>
                <w:sz w:val="26"/>
                <w:szCs w:val="26"/>
              </w:rPr>
              <w:t xml:space="preserve">, Khoa học và công nghệ </w:t>
            </w:r>
            <w:r>
              <w:rPr>
                <w:rFonts w:ascii="Times New Roman" w:eastAsia="Times New Roman" w:hAnsi="Times New Roman"/>
                <w:b/>
                <w:sz w:val="26"/>
                <w:szCs w:val="26"/>
              </w:rPr>
              <w:t>(Trong Nước)</w:t>
            </w:r>
            <w:r>
              <w:rPr>
                <w:rFonts w:ascii="Times New Roman" w:eastAsia="Times New Roman" w:hAnsi="Times New Roman"/>
                <w:sz w:val="26"/>
                <w:szCs w:val="26"/>
              </w:rPr>
              <w:t>, Vol. 191 (issue 15), pp. 9-14.</w:t>
            </w:r>
          </w:p>
        </w:tc>
      </w:tr>
    </w:tbl>
    <w:p w:rsidR="00433D4C" w:rsidRPr="00E93C3D" w:rsidRDefault="00433D4C" w:rsidP="00433D4C">
      <w:pPr>
        <w:pStyle w:val="ListParagraph"/>
        <w:numPr>
          <w:ilvl w:val="0"/>
          <w:numId w:val="2"/>
        </w:numPr>
        <w:spacing w:after="0" w:line="276" w:lineRule="auto"/>
        <w:rPr>
          <w:rFonts w:ascii="Times New Roman" w:eastAsia="Times New Roman" w:hAnsi="Times New Roman"/>
          <w:b/>
          <w:sz w:val="26"/>
          <w:szCs w:val="26"/>
        </w:rPr>
      </w:pPr>
      <w:r w:rsidRPr="00E93C3D">
        <w:rPr>
          <w:rFonts w:ascii="Times New Roman" w:eastAsia="Times New Roman" w:hAnsi="Times New Roman"/>
          <w:b/>
          <w:sz w:val="26"/>
          <w:szCs w:val="26"/>
        </w:rPr>
        <w:t>Bài báo đăng Hội nghị trong nước</w:t>
      </w:r>
    </w:p>
    <w:tbl>
      <w:tblPr>
        <w:tblW w:w="8950" w:type="dxa"/>
        <w:tblBorders>
          <w:top w:val="nil"/>
          <w:left w:val="nil"/>
          <w:bottom w:val="nil"/>
          <w:right w:val="nil"/>
          <w:insideH w:val="nil"/>
          <w:insideV w:val="nil"/>
        </w:tblBorders>
        <w:tblLayout w:type="fixed"/>
        <w:tblLook w:val="0600" w:firstRow="0" w:lastRow="0" w:firstColumn="0" w:lastColumn="0" w:noHBand="1" w:noVBand="1"/>
      </w:tblPr>
      <w:tblGrid>
        <w:gridCol w:w="8950"/>
      </w:tblGrid>
      <w:tr w:rsidR="00433D4C" w:rsidTr="00C77C9C">
        <w:trPr>
          <w:trHeight w:val="1401"/>
        </w:trPr>
        <w:tc>
          <w:tcPr>
            <w:tcW w:w="895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[15] Hoàng Thu Thủy (2022), </w:t>
            </w:r>
            <w:r>
              <w:rPr>
                <w:rFonts w:ascii="Times New Roman" w:eastAsia="Times New Roman" w:hAnsi="Times New Roman"/>
                <w:i/>
                <w:sz w:val="26"/>
                <w:szCs w:val="26"/>
              </w:rPr>
              <w:t>Công tác phổ biến, giáo dục về quyền con người cho học sinh trường Trung học phổ thông Thái Nguyên</w:t>
            </w:r>
            <w:r>
              <w:rPr>
                <w:rFonts w:ascii="Times New Roman" w:eastAsia="Times New Roman" w:hAnsi="Times New Roman"/>
                <w:sz w:val="26"/>
                <w:szCs w:val="26"/>
              </w:rPr>
              <w:t xml:space="preserve">, “Đổi mới phương pháp dạy học các môn lý luận chính trị và giáo dục công dân theo định hướng phát triển năng lực” </w:t>
            </w:r>
            <w:r>
              <w:rPr>
                <w:rFonts w:ascii="Times New Roman" w:eastAsia="Times New Roman" w:hAnsi="Times New Roman"/>
                <w:b/>
                <w:sz w:val="26"/>
                <w:szCs w:val="26"/>
              </w:rPr>
              <w:t>(Trong nước)</w:t>
            </w:r>
            <w:r>
              <w:rPr>
                <w:rFonts w:ascii="Times New Roman" w:eastAsia="Times New Roman" w:hAnsi="Times New Roman"/>
                <w:sz w:val="26"/>
                <w:szCs w:val="26"/>
              </w:rPr>
              <w:t>, Vol. 1 (issue 1), pp. .</w:t>
            </w:r>
          </w:p>
        </w:tc>
      </w:tr>
      <w:tr w:rsidR="00433D4C" w:rsidTr="00C77C9C">
        <w:trPr>
          <w:trHeight w:val="1401"/>
        </w:trPr>
        <w:tc>
          <w:tcPr>
            <w:tcW w:w="895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[16] Hoàng Thu Thủy (2010), </w:t>
            </w:r>
            <w:r>
              <w:rPr>
                <w:rFonts w:ascii="Times New Roman" w:eastAsia="Times New Roman" w:hAnsi="Times New Roman"/>
                <w:i/>
                <w:sz w:val="26"/>
                <w:szCs w:val="26"/>
              </w:rPr>
              <w:t>Hướng về sinh nhật Bác - Đồng bào các dân tôc tỉnh Thái Nguyên thi đua yêu nước trong thời kì đổi mới</w:t>
            </w:r>
            <w:r>
              <w:rPr>
                <w:rFonts w:ascii="Times New Roman" w:eastAsia="Times New Roman" w:hAnsi="Times New Roman"/>
                <w:sz w:val="26"/>
                <w:szCs w:val="26"/>
              </w:rPr>
              <w:t xml:space="preserve">, CN Mác - Lênin, tư tưởng HCM - dân tộc và thời đại </w:t>
            </w:r>
            <w:r>
              <w:rPr>
                <w:rFonts w:ascii="Times New Roman" w:eastAsia="Times New Roman" w:hAnsi="Times New Roman"/>
                <w:b/>
                <w:sz w:val="26"/>
                <w:szCs w:val="26"/>
              </w:rPr>
              <w:t>(Trong nước)</w:t>
            </w:r>
            <w:r>
              <w:rPr>
                <w:rFonts w:ascii="Times New Roman" w:eastAsia="Times New Roman" w:hAnsi="Times New Roman"/>
                <w:sz w:val="26"/>
                <w:szCs w:val="26"/>
              </w:rPr>
              <w:t>, Vol. 1 (issue 1), pp. 73-76.</w:t>
            </w:r>
          </w:p>
        </w:tc>
      </w:tr>
      <w:tr w:rsidR="00433D4C" w:rsidTr="00C77C9C">
        <w:trPr>
          <w:trHeight w:val="1111"/>
        </w:trPr>
        <w:tc>
          <w:tcPr>
            <w:tcW w:w="895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[17] Hoàng Thu Thủy, Trần Thị Lan (2019), </w:t>
            </w:r>
            <w:r>
              <w:rPr>
                <w:rFonts w:ascii="Times New Roman" w:eastAsia="Times New Roman" w:hAnsi="Times New Roman"/>
                <w:i/>
                <w:sz w:val="26"/>
                <w:szCs w:val="26"/>
              </w:rPr>
              <w:t>Phát triển kinh tế tư nhân- Từ quan điểm của Đảng đến thực tiễn tại tỉnh Thái Nguyên</w:t>
            </w:r>
            <w:r>
              <w:rPr>
                <w:rFonts w:ascii="Times New Roman" w:eastAsia="Times New Roman" w:hAnsi="Times New Roman"/>
                <w:sz w:val="26"/>
                <w:szCs w:val="26"/>
              </w:rPr>
              <w:t xml:space="preserve">, Phát triển kinh tế tư nhân ở Hải Phòng </w:t>
            </w:r>
            <w:r>
              <w:rPr>
                <w:rFonts w:ascii="Times New Roman" w:eastAsia="Times New Roman" w:hAnsi="Times New Roman"/>
                <w:b/>
                <w:sz w:val="26"/>
                <w:szCs w:val="26"/>
              </w:rPr>
              <w:t>(Trong nước)</w:t>
            </w:r>
            <w:r>
              <w:rPr>
                <w:rFonts w:ascii="Times New Roman" w:eastAsia="Times New Roman" w:hAnsi="Times New Roman"/>
                <w:sz w:val="26"/>
                <w:szCs w:val="26"/>
              </w:rPr>
              <w:t>, Vol. 1 (issue 1), pp. 206-212.</w:t>
            </w:r>
          </w:p>
        </w:tc>
      </w:tr>
      <w:tr w:rsidR="00433D4C" w:rsidTr="00C77C9C">
        <w:trPr>
          <w:trHeight w:val="1692"/>
        </w:trPr>
        <w:tc>
          <w:tcPr>
            <w:tcW w:w="895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lastRenderedPageBreak/>
              <w:t xml:space="preserve">[18] Hoàng Thu Thủy, Thái Hữu Linh (2016), </w:t>
            </w:r>
            <w:r>
              <w:rPr>
                <w:rFonts w:ascii="Times New Roman" w:eastAsia="Times New Roman" w:hAnsi="Times New Roman"/>
                <w:i/>
                <w:sz w:val="26"/>
                <w:szCs w:val="26"/>
              </w:rPr>
              <w:t>Vai trò của phương pháp dạy học tích cực trong nâng cao kỹ năng thực hành môn Đường lối CM của ĐCSVN cho sinh viên trường ĐHSPTN</w:t>
            </w:r>
            <w:r>
              <w:rPr>
                <w:rFonts w:ascii="Times New Roman" w:eastAsia="Times New Roman" w:hAnsi="Times New Roman"/>
                <w:sz w:val="26"/>
                <w:szCs w:val="26"/>
              </w:rPr>
              <w:t xml:space="preserve">, Trường sư phạm trong phát triển năng lực nghề nghiệp cho GV phổ thông đáp ứng chương trình giáo dục mới </w:t>
            </w:r>
            <w:r>
              <w:rPr>
                <w:rFonts w:ascii="Times New Roman" w:eastAsia="Times New Roman" w:hAnsi="Times New Roman"/>
                <w:b/>
                <w:sz w:val="26"/>
                <w:szCs w:val="26"/>
              </w:rPr>
              <w:t>(Trong nước)</w:t>
            </w:r>
            <w:r>
              <w:rPr>
                <w:rFonts w:ascii="Times New Roman" w:eastAsia="Times New Roman" w:hAnsi="Times New Roman"/>
                <w:sz w:val="26"/>
                <w:szCs w:val="26"/>
              </w:rPr>
              <w:t>, Vol. 1 (issue 1), pp. 237-243.</w:t>
            </w:r>
          </w:p>
        </w:tc>
      </w:tr>
      <w:tr w:rsidR="00433D4C" w:rsidTr="00C77C9C">
        <w:trPr>
          <w:trHeight w:val="1401"/>
        </w:trPr>
        <w:tc>
          <w:tcPr>
            <w:tcW w:w="895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[19] Hoàng Thu Thủy (2016), </w:t>
            </w:r>
            <w:r>
              <w:rPr>
                <w:rFonts w:ascii="Times New Roman" w:eastAsia="Times New Roman" w:hAnsi="Times New Roman"/>
                <w:i/>
                <w:sz w:val="26"/>
                <w:szCs w:val="26"/>
              </w:rPr>
              <w:t>Xây dựng đội ngũ cán bộ dân tộc thiểu số trong hệ thống chính trị ở huyện Lạng Giang, tỉnh Bắc Giang</w:t>
            </w:r>
            <w:r>
              <w:rPr>
                <w:rFonts w:ascii="Times New Roman" w:eastAsia="Times New Roman" w:hAnsi="Times New Roman"/>
                <w:sz w:val="26"/>
                <w:szCs w:val="26"/>
              </w:rPr>
              <w:t xml:space="preserve">, SV và cán bộ trẻ các trường ĐHSP toàn quốc năm 2016 </w:t>
            </w:r>
            <w:r>
              <w:rPr>
                <w:rFonts w:ascii="Times New Roman" w:eastAsia="Times New Roman" w:hAnsi="Times New Roman"/>
                <w:b/>
                <w:sz w:val="26"/>
                <w:szCs w:val="26"/>
              </w:rPr>
              <w:t>(Trong nước)</w:t>
            </w:r>
            <w:r>
              <w:rPr>
                <w:rFonts w:ascii="Times New Roman" w:eastAsia="Times New Roman" w:hAnsi="Times New Roman"/>
                <w:sz w:val="26"/>
                <w:szCs w:val="26"/>
              </w:rPr>
              <w:t>, Vol. 1 (issue 1), pp. 144-150.</w:t>
            </w:r>
          </w:p>
        </w:tc>
      </w:tr>
    </w:tbl>
    <w:p w:rsidR="00433D4C" w:rsidRDefault="00433D4C" w:rsidP="00433D4C">
      <w:pPr>
        <w:spacing w:before="120" w:after="120" w:line="276" w:lineRule="auto"/>
        <w:ind w:firstLine="0"/>
        <w:rPr>
          <w:rFonts w:ascii="Times New Roman" w:eastAsia="Times New Roman" w:hAnsi="Times New Roman"/>
          <w:b/>
          <w:sz w:val="26"/>
          <w:szCs w:val="26"/>
        </w:rPr>
      </w:pPr>
      <w:r>
        <w:rPr>
          <w:rFonts w:ascii="Times New Roman" w:eastAsia="Times New Roman" w:hAnsi="Times New Roman"/>
          <w:b/>
          <w:sz w:val="26"/>
          <w:szCs w:val="26"/>
        </w:rPr>
        <w:t>IV. Đề tài KH&amp;CN các cấp đã chủ trì</w:t>
      </w:r>
    </w:p>
    <w:p w:rsidR="00433D4C" w:rsidRPr="00E93C3D" w:rsidRDefault="00433D4C" w:rsidP="00433D4C">
      <w:pPr>
        <w:spacing w:before="120" w:after="120" w:line="276" w:lineRule="auto"/>
        <w:ind w:firstLine="0"/>
        <w:rPr>
          <w:rFonts w:ascii="Times New Roman" w:eastAsia="Times New Roman" w:hAnsi="Times New Roman"/>
          <w:b/>
          <w:sz w:val="26"/>
          <w:szCs w:val="26"/>
          <w:lang w:val="vi-VN"/>
        </w:rPr>
      </w:pPr>
      <w:r>
        <w:rPr>
          <w:rFonts w:ascii="Times New Roman" w:eastAsia="Times New Roman" w:hAnsi="Times New Roman"/>
          <w:sz w:val="26"/>
          <w:szCs w:val="26"/>
        </w:rPr>
        <w:t>1. DH20120404, "Đảng lãnh đạo thực hiện chính sách dân tộc ở các tỉnh miền núi Đông Bắc Việt Nam thời kỳ CNH, HĐH", Đã nghiệm thu năm 2014</w:t>
      </w:r>
      <w:r>
        <w:rPr>
          <w:rFonts w:ascii="Times New Roman" w:eastAsia="Times New Roman" w:hAnsi="Times New Roman"/>
          <w:sz w:val="26"/>
          <w:szCs w:val="26"/>
          <w:lang w:val="vi-VN"/>
        </w:rPr>
        <w:t>.</w:t>
      </w:r>
    </w:p>
    <w:p w:rsidR="00433D4C" w:rsidRDefault="00433D4C" w:rsidP="00433D4C">
      <w:pPr>
        <w:spacing w:line="276" w:lineRule="auto"/>
        <w:ind w:firstLine="0"/>
        <w:rPr>
          <w:rFonts w:ascii="Times New Roman" w:eastAsia="Times New Roman" w:hAnsi="Times New Roman"/>
          <w:b/>
          <w:sz w:val="26"/>
          <w:szCs w:val="26"/>
        </w:rPr>
      </w:pPr>
      <w:r>
        <w:rPr>
          <w:rFonts w:ascii="Times New Roman" w:eastAsia="Times New Roman" w:hAnsi="Times New Roman"/>
          <w:b/>
          <w:sz w:val="26"/>
          <w:szCs w:val="26"/>
        </w:rPr>
        <w:t>V. Sách và Giáo trình</w:t>
      </w:r>
    </w:p>
    <w:tbl>
      <w:tblPr>
        <w:tblW w:w="8990" w:type="dxa"/>
        <w:tblBorders>
          <w:top w:val="nil"/>
          <w:left w:val="nil"/>
          <w:bottom w:val="nil"/>
          <w:right w:val="nil"/>
          <w:insideH w:val="nil"/>
          <w:insideV w:val="nil"/>
        </w:tblBorders>
        <w:tblLayout w:type="fixed"/>
        <w:tblLook w:val="0600" w:firstRow="0" w:lastRow="0" w:firstColumn="0" w:lastColumn="0" w:noHBand="1" w:noVBand="1"/>
      </w:tblPr>
      <w:tblGrid>
        <w:gridCol w:w="8990"/>
      </w:tblGrid>
      <w:tr w:rsidR="00433D4C" w:rsidTr="00C77C9C">
        <w:trPr>
          <w:trHeight w:val="748"/>
        </w:trPr>
        <w:tc>
          <w:tcPr>
            <w:tcW w:w="899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1. Hoàng Thu Thủy (2021), </w:t>
            </w:r>
            <w:r>
              <w:rPr>
                <w:rFonts w:ascii="Times New Roman" w:eastAsia="Times New Roman" w:hAnsi="Times New Roman"/>
                <w:i/>
                <w:sz w:val="26"/>
                <w:szCs w:val="26"/>
              </w:rPr>
              <w:t>Lịch sử Đảng bộ phường Hương Sơn (1946-2020)</w:t>
            </w:r>
            <w:r>
              <w:rPr>
                <w:rFonts w:ascii="Times New Roman" w:eastAsia="Times New Roman" w:hAnsi="Times New Roman"/>
                <w:sz w:val="26"/>
                <w:szCs w:val="26"/>
              </w:rPr>
              <w:t>, Hồng Đức (ISBN: 978-604-351-123-9).</w:t>
            </w:r>
          </w:p>
        </w:tc>
      </w:tr>
      <w:tr w:rsidR="00433D4C" w:rsidTr="00C77C9C">
        <w:trPr>
          <w:trHeight w:val="748"/>
        </w:trPr>
        <w:tc>
          <w:tcPr>
            <w:tcW w:w="899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2. Hoàng Thu Thủy (2018), </w:t>
            </w:r>
            <w:r>
              <w:rPr>
                <w:rFonts w:ascii="Times New Roman" w:eastAsia="Times New Roman" w:hAnsi="Times New Roman"/>
                <w:i/>
                <w:sz w:val="26"/>
                <w:szCs w:val="26"/>
              </w:rPr>
              <w:t>Lịch sử Đảng bộ phường Túc Duyên (1946-2016)</w:t>
            </w:r>
            <w:r>
              <w:rPr>
                <w:rFonts w:ascii="Times New Roman" w:eastAsia="Times New Roman" w:hAnsi="Times New Roman"/>
                <w:sz w:val="26"/>
                <w:szCs w:val="26"/>
              </w:rPr>
              <w:t>, Lao động (ISBN: 978-604-59-9475-7).</w:t>
            </w:r>
          </w:p>
        </w:tc>
      </w:tr>
      <w:tr w:rsidR="00433D4C" w:rsidTr="00C77C9C">
        <w:trPr>
          <w:trHeight w:val="1014"/>
        </w:trPr>
        <w:tc>
          <w:tcPr>
            <w:tcW w:w="899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3. Hoàng Thu Thủy (2016), </w:t>
            </w:r>
            <w:r>
              <w:rPr>
                <w:rFonts w:ascii="Times New Roman" w:eastAsia="Times New Roman" w:hAnsi="Times New Roman"/>
                <w:i/>
                <w:sz w:val="26"/>
                <w:szCs w:val="26"/>
              </w:rPr>
              <w:t>Quá trình thực hiện chính sách dân tộc của Đảng ở một số tỉnh miền núi Đông Bắc Việt Nam từ năm 1996 đến năm 2010</w:t>
            </w:r>
            <w:r>
              <w:rPr>
                <w:rFonts w:ascii="Times New Roman" w:eastAsia="Times New Roman" w:hAnsi="Times New Roman"/>
                <w:sz w:val="26"/>
                <w:szCs w:val="26"/>
              </w:rPr>
              <w:t>, Lý luận chính trị (ISBN: 978-604-901-616-5).</w:t>
            </w:r>
          </w:p>
        </w:tc>
      </w:tr>
      <w:tr w:rsidR="00433D4C" w:rsidTr="00C77C9C">
        <w:trPr>
          <w:trHeight w:val="1014"/>
        </w:trPr>
        <w:tc>
          <w:tcPr>
            <w:tcW w:w="8990"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rPr>
              <w:t xml:space="preserve">4. Hoàng Thu Thủy (2017), </w:t>
            </w:r>
            <w:r>
              <w:rPr>
                <w:rFonts w:ascii="Times New Roman" w:eastAsia="Times New Roman" w:hAnsi="Times New Roman"/>
                <w:i/>
                <w:sz w:val="26"/>
                <w:szCs w:val="26"/>
              </w:rPr>
              <w:t>Tổng tiến công và nổi dậy Mậu Thân 1968 - Cái nhìn sau nửa thế kỉ</w:t>
            </w:r>
            <w:r>
              <w:rPr>
                <w:rFonts w:ascii="Times New Roman" w:eastAsia="Times New Roman" w:hAnsi="Times New Roman"/>
                <w:sz w:val="26"/>
                <w:szCs w:val="26"/>
              </w:rPr>
              <w:t>, Đại học quốc gia thành phố HCM (ISBN: 978-604-73-5614-0).</w:t>
            </w:r>
          </w:p>
        </w:tc>
      </w:tr>
    </w:tbl>
    <w:p w:rsidR="00433D4C" w:rsidRDefault="00433D4C" w:rsidP="00433D4C">
      <w:pPr>
        <w:spacing w:line="276" w:lineRule="auto"/>
        <w:ind w:firstLine="0"/>
        <w:rPr>
          <w:rFonts w:ascii="Times New Roman" w:eastAsia="Times New Roman" w:hAnsi="Times New Roman"/>
          <w:b/>
          <w:sz w:val="26"/>
          <w:szCs w:val="26"/>
        </w:rPr>
      </w:pPr>
      <w:r>
        <w:rPr>
          <w:rFonts w:ascii="Times New Roman" w:eastAsia="Times New Roman" w:hAnsi="Times New Roman"/>
          <w:b/>
          <w:sz w:val="26"/>
          <w:szCs w:val="26"/>
        </w:rPr>
        <w:t>VI. Hướng dẫn sau đại học</w:t>
      </w:r>
    </w:p>
    <w:p w:rsidR="00433D4C" w:rsidRDefault="00433D4C" w:rsidP="00433D4C">
      <w:pPr>
        <w:spacing w:before="160" w:line="276" w:lineRule="auto"/>
        <w:ind w:firstLine="0"/>
        <w:rPr>
          <w:rFonts w:ascii="Times New Roman" w:eastAsia="Times New Roman" w:hAnsi="Times New Roman"/>
          <w:b/>
          <w:sz w:val="26"/>
          <w:szCs w:val="26"/>
        </w:rPr>
      </w:pPr>
      <w:r>
        <w:rPr>
          <w:rFonts w:ascii="Times New Roman" w:eastAsia="Times New Roman" w:hAnsi="Times New Roman"/>
          <w:b/>
          <w:sz w:val="26"/>
          <w:szCs w:val="26"/>
        </w:rPr>
        <w:t>VII. Khen thưởng về Khoa học và công nghệ</w:t>
      </w:r>
    </w:p>
    <w:tbl>
      <w:tblPr>
        <w:tblW w:w="8518" w:type="dxa"/>
        <w:tblBorders>
          <w:top w:val="nil"/>
          <w:left w:val="nil"/>
          <w:bottom w:val="nil"/>
          <w:right w:val="nil"/>
          <w:insideH w:val="nil"/>
          <w:insideV w:val="nil"/>
        </w:tblBorders>
        <w:tblLayout w:type="fixed"/>
        <w:tblLook w:val="0600" w:firstRow="0" w:lastRow="0" w:firstColumn="0" w:lastColumn="0" w:noHBand="1" w:noVBand="1"/>
      </w:tblPr>
      <w:tblGrid>
        <w:gridCol w:w="8518"/>
      </w:tblGrid>
      <w:tr w:rsidR="00433D4C" w:rsidTr="00C77C9C">
        <w:trPr>
          <w:trHeight w:val="261"/>
        </w:trPr>
        <w:tc>
          <w:tcPr>
            <w:tcW w:w="8518" w:type="dxa"/>
            <w:tcBorders>
              <w:top w:val="nil"/>
              <w:left w:val="nil"/>
              <w:bottom w:val="nil"/>
              <w:right w:val="nil"/>
            </w:tcBorders>
            <w:tcMar>
              <w:top w:w="100" w:type="dxa"/>
              <w:left w:w="100" w:type="dxa"/>
              <w:bottom w:w="100" w:type="dxa"/>
              <w:right w:w="100" w:type="dxa"/>
            </w:tcMar>
          </w:tcPr>
          <w:p w:rsidR="00433D4C" w:rsidRDefault="00433D4C" w:rsidP="00C77C9C">
            <w:pPr>
              <w:spacing w:line="276" w:lineRule="auto"/>
              <w:ind w:firstLine="0"/>
              <w:rPr>
                <w:rFonts w:ascii="Arial" w:eastAsia="Arial" w:hAnsi="Arial" w:cs="Arial"/>
                <w:sz w:val="20"/>
                <w:szCs w:val="20"/>
                <w:highlight w:val="white"/>
              </w:rPr>
            </w:pPr>
            <w:r>
              <w:rPr>
                <w:rFonts w:ascii="Times New Roman" w:eastAsia="Times New Roman" w:hAnsi="Times New Roman"/>
                <w:i/>
                <w:sz w:val="26"/>
                <w:szCs w:val="26"/>
                <w:lang w:val="vi-VN"/>
              </w:rPr>
              <w:t xml:space="preserve">                                                             </w:t>
            </w:r>
            <w:r>
              <w:rPr>
                <w:rFonts w:ascii="Times New Roman" w:eastAsia="Times New Roman" w:hAnsi="Times New Roman"/>
                <w:i/>
                <w:sz w:val="26"/>
                <w:szCs w:val="26"/>
              </w:rPr>
              <w:t>Thái Nguyên, ngày 18 tháng 8 năm 2022</w:t>
            </w:r>
          </w:p>
        </w:tc>
      </w:tr>
      <w:tr w:rsidR="00433D4C" w:rsidTr="00C77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8"/>
        </w:trPr>
        <w:tc>
          <w:tcPr>
            <w:tcW w:w="8518" w:type="dxa"/>
          </w:tcPr>
          <w:p w:rsidR="00433D4C" w:rsidRDefault="00433D4C" w:rsidP="00C77C9C">
            <w:pPr>
              <w:spacing w:line="276" w:lineRule="auto"/>
              <w:ind w:firstLine="0"/>
              <w:rPr>
                <w:rFonts w:ascii="Times New Roman" w:eastAsia="Times New Roman" w:hAnsi="Times New Roman"/>
                <w:sz w:val="26"/>
                <w:szCs w:val="26"/>
              </w:rPr>
            </w:pPr>
            <w:r>
              <w:rPr>
                <w:rFonts w:ascii="Times New Roman" w:eastAsia="Times New Roman" w:hAnsi="Times New Roman"/>
                <w:sz w:val="26"/>
                <w:szCs w:val="26"/>
                <w:lang w:val="vi-VN"/>
              </w:rPr>
              <w:t xml:space="preserve">                                                                                   </w:t>
            </w:r>
            <w:r>
              <w:rPr>
                <w:rFonts w:ascii="Times New Roman" w:eastAsia="Times New Roman" w:hAnsi="Times New Roman"/>
                <w:sz w:val="26"/>
                <w:szCs w:val="26"/>
              </w:rPr>
              <w:t>Người khai</w:t>
            </w:r>
          </w:p>
        </w:tc>
      </w:tr>
      <w:tr w:rsidR="00433D4C" w:rsidTr="00C77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8518" w:type="dxa"/>
          </w:tcPr>
          <w:p w:rsidR="00433D4C" w:rsidRDefault="00433D4C" w:rsidP="00C77C9C">
            <w:pPr>
              <w:spacing w:line="276" w:lineRule="auto"/>
              <w:ind w:left="-300" w:firstLine="0"/>
              <w:jc w:val="center"/>
              <w:rPr>
                <w:rFonts w:ascii="Times New Roman" w:eastAsia="Times New Roman" w:hAnsi="Times New Roman"/>
                <w:sz w:val="26"/>
                <w:szCs w:val="26"/>
              </w:rPr>
            </w:pPr>
            <w:r>
              <w:rPr>
                <w:rFonts w:ascii="Times New Roman" w:eastAsia="Times New Roman" w:hAnsi="Times New Roman"/>
                <w:sz w:val="26"/>
                <w:szCs w:val="26"/>
              </w:rPr>
              <w:t xml:space="preserve"> </w:t>
            </w:r>
          </w:p>
        </w:tc>
      </w:tr>
      <w:tr w:rsidR="00433D4C" w:rsidTr="00C77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9"/>
        </w:trPr>
        <w:tc>
          <w:tcPr>
            <w:tcW w:w="8518" w:type="dxa"/>
          </w:tcPr>
          <w:p w:rsidR="00433D4C" w:rsidRDefault="00433D4C" w:rsidP="00C77C9C">
            <w:pPr>
              <w:spacing w:line="276" w:lineRule="auto"/>
              <w:ind w:left="-300" w:firstLine="0"/>
              <w:jc w:val="center"/>
              <w:rPr>
                <w:rFonts w:ascii="Times New Roman" w:eastAsia="Times New Roman" w:hAnsi="Times New Roman"/>
                <w:b/>
                <w:sz w:val="26"/>
                <w:szCs w:val="26"/>
              </w:rPr>
            </w:pPr>
            <w:r>
              <w:rPr>
                <w:rFonts w:ascii="Times New Roman" w:eastAsia="Times New Roman" w:hAnsi="Times New Roman"/>
                <w:b/>
                <w:sz w:val="26"/>
                <w:szCs w:val="26"/>
                <w:lang w:val="vi-VN"/>
              </w:rPr>
              <w:t xml:space="preserve">                                                                  </w:t>
            </w:r>
            <w:r>
              <w:rPr>
                <w:rFonts w:ascii="Times New Roman" w:eastAsia="Times New Roman" w:hAnsi="Times New Roman"/>
                <w:b/>
                <w:sz w:val="26"/>
                <w:szCs w:val="26"/>
              </w:rPr>
              <w:t>Hoàng Thu Thủy</w:t>
            </w:r>
          </w:p>
        </w:tc>
      </w:tr>
    </w:tbl>
    <w:p w:rsidR="00EC044C" w:rsidRDefault="00EC044C">
      <w:bookmarkStart w:id="0" w:name="_GoBack"/>
      <w:bookmarkEnd w:id="0"/>
    </w:p>
    <w:sectPr w:rsidR="00EC044C" w:rsidSect="00787CB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01E7F"/>
    <w:multiLevelType w:val="multilevel"/>
    <w:tmpl w:val="4934D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9252CEC"/>
    <w:multiLevelType w:val="multilevel"/>
    <w:tmpl w:val="4934D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4C"/>
    <w:rsid w:val="00433D4C"/>
    <w:rsid w:val="00787CB3"/>
    <w:rsid w:val="00EC0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5258DD1-FAB2-E046-96C5-7CCD388E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D4C"/>
    <w:pPr>
      <w:spacing w:before="60" w:after="60" w:line="360" w:lineRule="auto"/>
      <w:ind w:firstLine="851"/>
      <w:jc w:val="both"/>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2022-08-18T09:03:00Z</dcterms:created>
  <dcterms:modified xsi:type="dcterms:W3CDTF">2022-08-18T09:04:00Z</dcterms:modified>
</cp:coreProperties>
</file>